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ketoldalu-ragasztoszalag-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ketoldalu-ragasztoszalag-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ketoldalu-ragasztoszalag-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ketoldalu-ragasztoszalag-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ketoldalu-ragasztoszalag-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ketoldalu-ragasztoszalag-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ketoldalu-ragasztoszalag-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ketoldalu-ragasztoszalag-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ketoldalu-ragasztoszalag-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ketoldalu-ragasztoszalag-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ketoldalu-ragasztoszalag-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ketoldalu-ragasztoszalag-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